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2BF8" w14:textId="51BA613A" w:rsidR="00B1657B" w:rsidRPr="00F06F47" w:rsidRDefault="00B1657B" w:rsidP="00F06F47">
      <w:pPr>
        <w:jc w:val="both"/>
        <w:rPr>
          <w:b/>
        </w:rPr>
      </w:pPr>
      <w:r w:rsidRPr="00F06F47">
        <w:rPr>
          <w:b/>
        </w:rPr>
        <w:t>PRESS RELEASE</w:t>
      </w:r>
    </w:p>
    <w:p w14:paraId="065AB005" w14:textId="77777777" w:rsidR="00B252BE" w:rsidRPr="006304A0" w:rsidRDefault="00B252BE" w:rsidP="00F06F4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56C29928" w:rsidR="009B15FD" w:rsidRPr="00F06F47" w:rsidRDefault="00401465" w:rsidP="00F06F47">
      <w:pPr>
        <w:jc w:val="both"/>
        <w:rPr>
          <w:b/>
          <w:lang w:val="en-US"/>
        </w:rPr>
      </w:pPr>
      <w:r w:rsidRPr="00F06F47">
        <w:rPr>
          <w:b/>
        </w:rPr>
        <w:t xml:space="preserve">IMMEDIATE </w:t>
      </w:r>
      <w:r w:rsidR="003E7AAB">
        <w:rPr>
          <w:b/>
        </w:rPr>
        <w:t>2</w:t>
      </w:r>
      <w:r w:rsidR="008F0F89">
        <w:rPr>
          <w:b/>
        </w:rPr>
        <w:t>9</w:t>
      </w:r>
      <w:r w:rsidR="003E7AAB">
        <w:rPr>
          <w:b/>
        </w:rPr>
        <w:t>.</w:t>
      </w:r>
      <w:r w:rsidR="00D9016C">
        <w:rPr>
          <w:b/>
        </w:rPr>
        <w:t>4</w:t>
      </w:r>
      <w:r w:rsidR="003E7AAB">
        <w:rPr>
          <w:b/>
        </w:rPr>
        <w:t>.20</w:t>
      </w:r>
      <w:r w:rsidR="00D9016C">
        <w:rPr>
          <w:b/>
        </w:rPr>
        <w:t>21</w:t>
      </w:r>
    </w:p>
    <w:p w14:paraId="5067DC4F" w14:textId="4C120DFD" w:rsidR="009B15FD" w:rsidRDefault="009B15FD" w:rsidP="00F06F47">
      <w:pPr>
        <w:jc w:val="both"/>
        <w:rPr>
          <w:b/>
          <w:lang w:val="en-US"/>
        </w:rPr>
      </w:pPr>
    </w:p>
    <w:p w14:paraId="6BAF8CB5" w14:textId="77777777" w:rsidR="00D73F74" w:rsidRDefault="00D73F74" w:rsidP="00F06F47">
      <w:pPr>
        <w:jc w:val="both"/>
        <w:rPr>
          <w:b/>
          <w:lang w:val="en-US"/>
        </w:rPr>
      </w:pPr>
    </w:p>
    <w:p w14:paraId="2DC08E66" w14:textId="736A6DB7" w:rsidR="00F06F47" w:rsidRPr="00590F2E" w:rsidRDefault="00D73F74" w:rsidP="00590F2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POWER-SHARING</w:t>
      </w:r>
      <w:r>
        <w:rPr>
          <w:b/>
          <w:bCs/>
          <w:lang w:val="en-US"/>
        </w:rPr>
        <w:t xml:space="preserve"> C</w:t>
      </w:r>
      <w:r w:rsidR="00915F6A">
        <w:rPr>
          <w:b/>
          <w:bCs/>
          <w:lang w:val="en-US"/>
        </w:rPr>
        <w:t>OULDN</w:t>
      </w:r>
      <w:r>
        <w:rPr>
          <w:b/>
          <w:bCs/>
          <w:lang w:val="en-US"/>
        </w:rPr>
        <w:t>’</w:t>
      </w:r>
      <w:r w:rsidR="00915F6A">
        <w:rPr>
          <w:b/>
          <w:bCs/>
          <w:lang w:val="en-US"/>
        </w:rPr>
        <w:t>T BE WORSE</w:t>
      </w:r>
    </w:p>
    <w:p w14:paraId="226884DF" w14:textId="77777777" w:rsidR="00D9016C" w:rsidRPr="00D9016C" w:rsidRDefault="00D9016C" w:rsidP="00D9016C">
      <w:pPr>
        <w:jc w:val="center"/>
        <w:rPr>
          <w:sz w:val="13"/>
          <w:szCs w:val="13"/>
          <w:lang w:val="en-US"/>
        </w:rPr>
      </w:pPr>
    </w:p>
    <w:p w14:paraId="4A26C2F5" w14:textId="77777777" w:rsidR="00D73F74" w:rsidRDefault="00590F2E" w:rsidP="00D9016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FOR </w:t>
      </w:r>
      <w:r w:rsidR="00E936A3" w:rsidRPr="00E936A3">
        <w:rPr>
          <w:b/>
          <w:bCs/>
          <w:lang w:val="en-US"/>
        </w:rPr>
        <w:t>COVID AND CLIMATE CHANGE</w:t>
      </w:r>
      <w:r>
        <w:rPr>
          <w:b/>
          <w:bCs/>
          <w:lang w:val="en-US"/>
        </w:rPr>
        <w:t>,</w:t>
      </w:r>
    </w:p>
    <w:p w14:paraId="037512C6" w14:textId="28FCDF78" w:rsidR="001340CC" w:rsidRPr="00E936A3" w:rsidRDefault="00D73F74" w:rsidP="00D9016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NOT ONLY </w:t>
      </w:r>
      <w:r w:rsidR="00590F2E">
        <w:rPr>
          <w:b/>
          <w:bCs/>
          <w:lang w:val="en-US"/>
        </w:rPr>
        <w:t xml:space="preserve">NATIONS </w:t>
      </w:r>
      <w:r>
        <w:rPr>
          <w:b/>
          <w:bCs/>
          <w:lang w:val="en-US"/>
        </w:rPr>
        <w:t>BUT</w:t>
      </w:r>
      <w:r w:rsidR="00590F2E">
        <w:rPr>
          <w:b/>
          <w:bCs/>
          <w:lang w:val="en-US"/>
        </w:rPr>
        <w:t xml:space="preserve"> PARTIES </w:t>
      </w:r>
      <w:r>
        <w:rPr>
          <w:b/>
          <w:bCs/>
          <w:lang w:val="en-US"/>
        </w:rPr>
        <w:t xml:space="preserve">TOO </w:t>
      </w:r>
      <w:r w:rsidR="00590F2E">
        <w:rPr>
          <w:b/>
          <w:bCs/>
          <w:lang w:val="en-US"/>
        </w:rPr>
        <w:t xml:space="preserve">MUST </w:t>
      </w:r>
      <w:r w:rsidR="00E936A3" w:rsidRPr="00E936A3">
        <w:rPr>
          <w:b/>
          <w:bCs/>
          <w:lang w:val="en-US"/>
        </w:rPr>
        <w:t>CO-OPERATE</w:t>
      </w:r>
    </w:p>
    <w:p w14:paraId="1EBE36AE" w14:textId="77777777" w:rsidR="00D9016C" w:rsidRPr="00D9016C" w:rsidRDefault="00D9016C" w:rsidP="00D9016C">
      <w:pPr>
        <w:jc w:val="center"/>
        <w:rPr>
          <w:sz w:val="13"/>
          <w:szCs w:val="13"/>
          <w:lang w:val="en-US"/>
        </w:rPr>
      </w:pPr>
    </w:p>
    <w:p w14:paraId="55B65920" w14:textId="15F1D215" w:rsidR="001340CC" w:rsidRDefault="001340CC" w:rsidP="00D9016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 GOAT (Government of all the Talents) IS A GNU (Government of National Unity).</w:t>
      </w:r>
    </w:p>
    <w:p w14:paraId="4B18FD4E" w14:textId="6F0A2FDD" w:rsidR="00601977" w:rsidRDefault="00601977" w:rsidP="00601977">
      <w:pPr>
        <w:jc w:val="center"/>
        <w:rPr>
          <w:b/>
          <w:bCs/>
          <w:lang w:val="en-US"/>
        </w:rPr>
      </w:pPr>
    </w:p>
    <w:p w14:paraId="41F2ED44" w14:textId="1F850F04" w:rsidR="00601977" w:rsidRDefault="00601977" w:rsidP="00C734DE">
      <w:pPr>
        <w:rPr>
          <w:b/>
          <w:bCs/>
          <w:lang w:val="en-US"/>
        </w:rPr>
      </w:pPr>
    </w:p>
    <w:p w14:paraId="5144910F" w14:textId="3284A6F5" w:rsidR="00BA2467" w:rsidRDefault="00BA2467" w:rsidP="00B61DBD">
      <w:pPr>
        <w:rPr>
          <w:lang w:val="en-US"/>
        </w:rPr>
      </w:pPr>
      <w:r>
        <w:rPr>
          <w:lang w:val="en-US"/>
        </w:rPr>
        <w:t xml:space="preserve">Doctors and </w:t>
      </w:r>
      <w:r w:rsidR="00A611A7">
        <w:rPr>
          <w:lang w:val="en-US"/>
        </w:rPr>
        <w:t>environmentalists</w:t>
      </w:r>
      <w:r>
        <w:rPr>
          <w:lang w:val="en-US"/>
        </w:rPr>
        <w:t xml:space="preserve"> use precision instruments, calibrated in degrees, hertz, whatever.  </w:t>
      </w:r>
      <w:r w:rsidR="00271F0E">
        <w:rPr>
          <w:lang w:val="en-US"/>
        </w:rPr>
        <w:t xml:space="preserve">They follow the science.  </w:t>
      </w:r>
      <w:r w:rsidR="00E936A3">
        <w:rPr>
          <w:lang w:val="en-US"/>
        </w:rPr>
        <w:t xml:space="preserve">But </w:t>
      </w:r>
      <w:r>
        <w:rPr>
          <w:lang w:val="en-US"/>
        </w:rPr>
        <w:t>politicians</w:t>
      </w:r>
      <w:r w:rsidR="00590F2E">
        <w:rPr>
          <w:lang w:val="en-US"/>
        </w:rPr>
        <w:t xml:space="preserve"> use a blunt tool</w:t>
      </w:r>
      <w:r w:rsidR="001A7024">
        <w:rPr>
          <w:lang w:val="en-US"/>
        </w:rPr>
        <w:t xml:space="preserve"> with </w:t>
      </w:r>
      <w:r>
        <w:rPr>
          <w:lang w:val="en-US"/>
        </w:rPr>
        <w:t xml:space="preserve">only two readings, ‘yes’ </w:t>
      </w:r>
      <w:r w:rsidR="001A7024">
        <w:rPr>
          <w:lang w:val="en-US"/>
        </w:rPr>
        <w:t>and</w:t>
      </w:r>
      <w:r>
        <w:rPr>
          <w:lang w:val="en-US"/>
        </w:rPr>
        <w:t xml:space="preserve"> ‘no’.  </w:t>
      </w:r>
      <w:r w:rsidR="00271F0E">
        <w:rPr>
          <w:lang w:val="en-US"/>
        </w:rPr>
        <w:t>The question is dichotomous, the debate adversarial, t</w:t>
      </w:r>
      <w:r w:rsidR="00310042">
        <w:rPr>
          <w:lang w:val="en-US"/>
        </w:rPr>
        <w:t>he vote</w:t>
      </w:r>
      <w:r>
        <w:rPr>
          <w:lang w:val="en-US"/>
        </w:rPr>
        <w:t xml:space="preserve"> </w:t>
      </w:r>
      <w:r w:rsidR="00E936A3">
        <w:rPr>
          <w:lang w:val="en-US"/>
        </w:rPr>
        <w:t xml:space="preserve">always </w:t>
      </w:r>
      <w:r>
        <w:rPr>
          <w:lang w:val="en-US"/>
        </w:rPr>
        <w:t>divisive and sometimes</w:t>
      </w:r>
      <w:r w:rsidR="00B76949">
        <w:rPr>
          <w:lang w:val="en-US"/>
        </w:rPr>
        <w:t xml:space="preserve"> hopelessly</w:t>
      </w:r>
      <w:r>
        <w:rPr>
          <w:lang w:val="en-US"/>
        </w:rPr>
        <w:t xml:space="preserve"> inaccurate.  In</w:t>
      </w:r>
      <w:r w:rsidR="001A7024">
        <w:rPr>
          <w:lang w:val="en-US"/>
        </w:rPr>
        <w:t xml:space="preserve"> a word</w:t>
      </w:r>
      <w:r>
        <w:rPr>
          <w:lang w:val="en-US"/>
        </w:rPr>
        <w:t>, it is Orwellian</w:t>
      </w:r>
      <w:r w:rsidR="00A9785E">
        <w:rPr>
          <w:lang w:val="en-US"/>
        </w:rPr>
        <w:t>:</w:t>
      </w:r>
      <w:r>
        <w:rPr>
          <w:lang w:val="en-US"/>
        </w:rPr>
        <w:t xml:space="preserve"> ‘this’ good, ‘that’ bad.</w:t>
      </w:r>
      <w:r w:rsidR="001340CC">
        <w:rPr>
          <w:lang w:val="en-US"/>
        </w:rPr>
        <w:t xml:space="preserve">  </w:t>
      </w:r>
    </w:p>
    <w:p w14:paraId="045B999E" w14:textId="77777777" w:rsidR="00D9016C" w:rsidRPr="00D9016C" w:rsidRDefault="00D9016C" w:rsidP="00D9016C">
      <w:pPr>
        <w:rPr>
          <w:sz w:val="13"/>
          <w:szCs w:val="13"/>
          <w:lang w:val="en-US"/>
        </w:rPr>
      </w:pPr>
    </w:p>
    <w:p w14:paraId="1BA851F8" w14:textId="17058CE7" w:rsidR="00B76949" w:rsidRDefault="00A611A7" w:rsidP="00B61DBD">
      <w:pPr>
        <w:rPr>
          <w:lang w:val="en-US"/>
        </w:rPr>
      </w:pPr>
      <w:r>
        <w:rPr>
          <w:lang w:val="en-US"/>
        </w:rPr>
        <w:t>Logically, s</w:t>
      </w:r>
      <w:r w:rsidR="00662703">
        <w:rPr>
          <w:lang w:val="en-US"/>
        </w:rPr>
        <w:t>cientifically</w:t>
      </w:r>
      <w:r w:rsidR="00B76949">
        <w:rPr>
          <w:lang w:val="en-US"/>
        </w:rPr>
        <w:t>:</w:t>
      </w:r>
    </w:p>
    <w:p w14:paraId="4920E47E" w14:textId="77777777" w:rsidR="00D9016C" w:rsidRPr="00D9016C" w:rsidRDefault="00D9016C" w:rsidP="00D9016C">
      <w:pPr>
        <w:rPr>
          <w:sz w:val="13"/>
          <w:szCs w:val="13"/>
          <w:lang w:val="en-US"/>
        </w:rPr>
      </w:pPr>
    </w:p>
    <w:p w14:paraId="20757757" w14:textId="569A5A82" w:rsidR="00B76949" w:rsidRDefault="008F0F89" w:rsidP="00B61DBD">
      <w:pPr>
        <w:rPr>
          <w:lang w:val="en-US"/>
        </w:rPr>
      </w:pPr>
      <w:r>
        <w:rPr>
          <w:lang w:val="en-US"/>
        </w:rPr>
        <w:t>+</w:t>
      </w:r>
      <w:r w:rsidR="00B76949">
        <w:rPr>
          <w:lang w:val="en-US"/>
        </w:rPr>
        <w:tab/>
        <w:t>if there</w:t>
      </w:r>
      <w:r w:rsidR="001A7024">
        <w:rPr>
          <w:lang w:val="en-US"/>
        </w:rPr>
        <w:t>’</w:t>
      </w:r>
      <w:r w:rsidR="00B76949">
        <w:rPr>
          <w:lang w:val="en-US"/>
        </w:rPr>
        <w:t xml:space="preserve">s no majority ‘in </w:t>
      </w:r>
      <w:proofErr w:type="spellStart"/>
      <w:r w:rsidR="00B76949">
        <w:rPr>
          <w:lang w:val="en-US"/>
        </w:rPr>
        <w:t>favour</w:t>
      </w:r>
      <w:proofErr w:type="spellEnd"/>
      <w:r w:rsidR="00B76949">
        <w:rPr>
          <w:lang w:val="en-US"/>
        </w:rPr>
        <w:t>’ of any one option, there</w:t>
      </w:r>
      <w:r w:rsidR="001A7024">
        <w:rPr>
          <w:lang w:val="en-US"/>
        </w:rPr>
        <w:t>’</w:t>
      </w:r>
      <w:r w:rsidR="00B76949">
        <w:rPr>
          <w:lang w:val="en-US"/>
        </w:rPr>
        <w:t xml:space="preserve">s a majority ‘against’ </w:t>
      </w:r>
      <w:r w:rsidR="00B76949" w:rsidRPr="00B76949">
        <w:rPr>
          <w:i/>
          <w:iCs/>
          <w:lang w:val="en-US"/>
        </w:rPr>
        <w:t>every</w:t>
      </w:r>
      <w:r w:rsidR="00B76949">
        <w:rPr>
          <w:lang w:val="en-US"/>
        </w:rPr>
        <w:t xml:space="preserve"> option;</w:t>
      </w:r>
      <w:r w:rsidR="00D73F74">
        <w:rPr>
          <w:lang w:val="en-US"/>
        </w:rPr>
        <w:t xml:space="preserve"> </w:t>
      </w:r>
      <w:proofErr w:type="gramStart"/>
      <w:r w:rsidR="00D73F74">
        <w:rPr>
          <w:lang w:val="en-US"/>
        </w:rPr>
        <w:t>so</w:t>
      </w:r>
      <w:proofErr w:type="gramEnd"/>
      <w:r w:rsidR="00D73F74">
        <w:rPr>
          <w:lang w:val="en-US"/>
        </w:rPr>
        <w:t xml:space="preserve"> a majority ‘against’ might be </w:t>
      </w:r>
      <w:r w:rsidR="001B04B4">
        <w:rPr>
          <w:lang w:val="en-US"/>
        </w:rPr>
        <w:t xml:space="preserve">next to </w:t>
      </w:r>
      <w:r w:rsidR="00D73F74">
        <w:rPr>
          <w:lang w:val="en-US"/>
        </w:rPr>
        <w:t>meaningless;</w:t>
      </w:r>
    </w:p>
    <w:p w14:paraId="53F4965A" w14:textId="0DEA820E" w:rsidR="00B76949" w:rsidRPr="00D9016C" w:rsidRDefault="00D9016C" w:rsidP="00B61DBD">
      <w:pPr>
        <w:rPr>
          <w:sz w:val="13"/>
          <w:szCs w:val="13"/>
          <w:lang w:val="en-US"/>
        </w:rPr>
      </w:pPr>
      <w:r>
        <w:rPr>
          <w:sz w:val="13"/>
          <w:szCs w:val="13"/>
          <w:lang w:val="en-US"/>
        </w:rPr>
        <w:t xml:space="preserve"> </w:t>
      </w:r>
    </w:p>
    <w:p w14:paraId="65668CAE" w14:textId="08C8472C" w:rsidR="00B76949" w:rsidRDefault="008F0F89" w:rsidP="00B61DBD">
      <w:pPr>
        <w:rPr>
          <w:lang w:val="en-US"/>
        </w:rPr>
      </w:pPr>
      <w:r>
        <w:rPr>
          <w:lang w:val="en-US"/>
        </w:rPr>
        <w:t>+</w:t>
      </w:r>
      <w:r w:rsidR="00B76949">
        <w:rPr>
          <w:lang w:val="en-US"/>
        </w:rPr>
        <w:tab/>
      </w:r>
      <w:r w:rsidR="00D9016C">
        <w:rPr>
          <w:lang w:val="en-US"/>
        </w:rPr>
        <w:t>a majority vote cannot identify a consensus</w:t>
      </w:r>
      <w:r>
        <w:rPr>
          <w:lang w:val="en-US"/>
        </w:rPr>
        <w:t>;</w:t>
      </w:r>
      <w:r w:rsidR="00D9016C">
        <w:rPr>
          <w:lang w:val="en-US"/>
        </w:rPr>
        <w:t xml:space="preserve"> with so many votes ‘for’ and so many ‘against’, </w:t>
      </w:r>
      <w:r w:rsidR="00E936A3">
        <w:rPr>
          <w:lang w:val="en-US"/>
        </w:rPr>
        <w:t xml:space="preserve">it </w:t>
      </w:r>
      <w:r w:rsidR="00D9016C">
        <w:rPr>
          <w:lang w:val="en-US"/>
        </w:rPr>
        <w:t xml:space="preserve">measures the very opposite, the degree of </w:t>
      </w:r>
      <w:proofErr w:type="gramStart"/>
      <w:r w:rsidR="00D9016C">
        <w:rPr>
          <w:lang w:val="en-US"/>
        </w:rPr>
        <w:t>dissent;</w:t>
      </w:r>
      <w:proofErr w:type="gramEnd"/>
      <w:r w:rsidR="00B76949">
        <w:rPr>
          <w:lang w:val="en-US"/>
        </w:rPr>
        <w:t xml:space="preserve"> </w:t>
      </w:r>
    </w:p>
    <w:p w14:paraId="541F4D95" w14:textId="77777777" w:rsidR="00662703" w:rsidRPr="00D9016C" w:rsidRDefault="00662703" w:rsidP="00662703">
      <w:pPr>
        <w:rPr>
          <w:sz w:val="13"/>
          <w:szCs w:val="13"/>
          <w:lang w:val="en-US"/>
        </w:rPr>
      </w:pPr>
    </w:p>
    <w:p w14:paraId="4EA214C1" w14:textId="20B51E07" w:rsidR="00662703" w:rsidRDefault="008F0F89" w:rsidP="00B61DBD">
      <w:pPr>
        <w:rPr>
          <w:lang w:val="en-US"/>
        </w:rPr>
      </w:pPr>
      <w:r>
        <w:rPr>
          <w:lang w:val="en-US"/>
        </w:rPr>
        <w:t>+</w:t>
      </w:r>
      <w:r w:rsidR="00662703">
        <w:rPr>
          <w:lang w:val="en-US"/>
        </w:rPr>
        <w:tab/>
        <w:t>just as half of a half is a quarter, so too</w:t>
      </w:r>
      <w:r w:rsidR="00A611A7">
        <w:rPr>
          <w:lang w:val="en-US"/>
        </w:rPr>
        <w:t>,</w:t>
      </w:r>
      <w:r w:rsidR="00662703">
        <w:rPr>
          <w:lang w:val="en-US"/>
        </w:rPr>
        <w:t xml:space="preserve"> </w:t>
      </w:r>
      <w:proofErr w:type="gramStart"/>
      <w:r w:rsidR="00662703">
        <w:rPr>
          <w:lang w:val="en-US"/>
        </w:rPr>
        <w:t>a majority of</w:t>
      </w:r>
      <w:proofErr w:type="gramEnd"/>
      <w:r w:rsidR="00662703">
        <w:rPr>
          <w:lang w:val="en-US"/>
        </w:rPr>
        <w:t xml:space="preserve"> a majority is </w:t>
      </w:r>
      <w:r w:rsidR="00590F2E">
        <w:rPr>
          <w:lang w:val="en-US"/>
        </w:rPr>
        <w:t>often</w:t>
      </w:r>
      <w:r w:rsidR="00662703">
        <w:rPr>
          <w:lang w:val="en-US"/>
        </w:rPr>
        <w:t xml:space="preserve"> a minority</w:t>
      </w:r>
      <w:r w:rsidR="00D73F74">
        <w:rPr>
          <w:lang w:val="en-US"/>
        </w:rPr>
        <w:t>.</w:t>
      </w:r>
    </w:p>
    <w:p w14:paraId="08552566" w14:textId="45886151" w:rsidR="00D73F74" w:rsidRPr="00D73F74" w:rsidRDefault="00D73F74" w:rsidP="00B61DBD">
      <w:pPr>
        <w:rPr>
          <w:sz w:val="13"/>
          <w:szCs w:val="13"/>
          <w:lang w:val="en-US"/>
        </w:rPr>
      </w:pPr>
    </w:p>
    <w:p w14:paraId="1C0A4129" w14:textId="5DB575D6" w:rsidR="00D73F74" w:rsidRDefault="00D73F74" w:rsidP="00B61DBD">
      <w:pPr>
        <w:rPr>
          <w:lang w:val="en-US"/>
        </w:rPr>
      </w:pPr>
      <w:r>
        <w:rPr>
          <w:lang w:val="en-US"/>
        </w:rPr>
        <w:t>Yet majority voting is ubiquitous</w:t>
      </w:r>
      <w:r w:rsidR="001B04B4">
        <w:rPr>
          <w:lang w:val="en-US"/>
        </w:rPr>
        <w:t>.  H</w:t>
      </w:r>
      <w:r>
        <w:rPr>
          <w:lang w:val="en-US"/>
        </w:rPr>
        <w:t>ence too the ultimate irony: in the name of ‘majority rule’, the world is often ruled by singletons!</w:t>
      </w:r>
      <w:r w:rsidR="001B04B4">
        <w:rPr>
          <w:lang w:val="en-US"/>
        </w:rPr>
        <w:t xml:space="preserve">  (But the Swiss have power-sharing.)</w:t>
      </w:r>
    </w:p>
    <w:p w14:paraId="7797D340" w14:textId="77777777" w:rsidR="00D9016C" w:rsidRPr="00D9016C" w:rsidRDefault="00D9016C" w:rsidP="00D9016C">
      <w:pPr>
        <w:rPr>
          <w:sz w:val="13"/>
          <w:szCs w:val="13"/>
          <w:lang w:val="en-US"/>
        </w:rPr>
      </w:pPr>
    </w:p>
    <w:p w14:paraId="53474776" w14:textId="1D09D92B" w:rsidR="00D9016C" w:rsidRDefault="00D73F74" w:rsidP="00B61DBD">
      <w:pPr>
        <w:rPr>
          <w:lang w:val="en-US"/>
        </w:rPr>
      </w:pPr>
      <w:r>
        <w:rPr>
          <w:lang w:val="en-US"/>
        </w:rPr>
        <w:t>W</w:t>
      </w:r>
      <w:r w:rsidR="00C734DE">
        <w:rPr>
          <w:lang w:val="en-US"/>
        </w:rPr>
        <w:t>ith</w:t>
      </w:r>
      <w:r w:rsidR="00D9016C">
        <w:rPr>
          <w:lang w:val="en-US"/>
        </w:rPr>
        <w:t xml:space="preserve"> three options – </w:t>
      </w:r>
      <w:r w:rsidR="00D9016C" w:rsidRPr="00662703">
        <w:rPr>
          <w:b/>
          <w:bCs/>
          <w:i/>
          <w:iCs/>
          <w:lang w:val="en-US"/>
        </w:rPr>
        <w:t>A, B</w:t>
      </w:r>
      <w:r w:rsidR="00D9016C">
        <w:rPr>
          <w:lang w:val="en-US"/>
        </w:rPr>
        <w:t xml:space="preserve"> and </w:t>
      </w:r>
      <w:r w:rsidR="00D9016C" w:rsidRPr="00662703">
        <w:rPr>
          <w:b/>
          <w:bCs/>
          <w:i/>
          <w:iCs/>
          <w:lang w:val="en-US"/>
        </w:rPr>
        <w:t>C</w:t>
      </w:r>
      <w:r w:rsidR="00D9016C">
        <w:rPr>
          <w:lang w:val="en-US"/>
        </w:rPr>
        <w:t xml:space="preserve"> – there are </w:t>
      </w:r>
      <w:r w:rsidR="001B04B4">
        <w:rPr>
          <w:lang w:val="en-US"/>
        </w:rPr>
        <w:t>6</w:t>
      </w:r>
      <w:r w:rsidR="00D9016C">
        <w:rPr>
          <w:lang w:val="en-US"/>
        </w:rPr>
        <w:t xml:space="preserve"> ways of </w:t>
      </w:r>
      <w:r w:rsidR="00C734DE">
        <w:rPr>
          <w:lang w:val="en-US"/>
        </w:rPr>
        <w:t>casting all preferences</w:t>
      </w:r>
      <w:r w:rsidR="00D9016C">
        <w:rPr>
          <w:lang w:val="en-US"/>
        </w:rPr>
        <w:t xml:space="preserve">: </w:t>
      </w:r>
      <w:r w:rsidR="00D9016C" w:rsidRPr="00662703">
        <w:rPr>
          <w:b/>
          <w:bCs/>
          <w:i/>
          <w:iCs/>
          <w:lang w:val="en-US"/>
        </w:rPr>
        <w:t>A-B-C, A-C-B, B-A-C</w:t>
      </w:r>
      <w:r w:rsidR="00D9016C">
        <w:rPr>
          <w:lang w:val="en-US"/>
        </w:rPr>
        <w:t xml:space="preserve"> etc.  With four, 24</w:t>
      </w:r>
      <w:r w:rsidR="002974AC">
        <w:rPr>
          <w:lang w:val="en-US"/>
        </w:rPr>
        <w:t xml:space="preserve"> ways</w:t>
      </w:r>
      <w:r w:rsidR="00D9016C">
        <w:rPr>
          <w:lang w:val="en-US"/>
        </w:rPr>
        <w:t>.  With five, 120 different opinions or nuances may be expressed</w:t>
      </w:r>
      <w:r w:rsidR="001A7024">
        <w:rPr>
          <w:lang w:val="en-US"/>
        </w:rPr>
        <w:t xml:space="preserve">; </w:t>
      </w:r>
      <w:r w:rsidR="001B04B4">
        <w:rPr>
          <w:lang w:val="en-US"/>
        </w:rPr>
        <w:t xml:space="preserve">we may relish our human diversity.  </w:t>
      </w:r>
      <w:r w:rsidR="005411F9">
        <w:rPr>
          <w:lang w:val="en-US"/>
        </w:rPr>
        <w:t>Preferential points voting</w:t>
      </w:r>
      <w:r w:rsidR="00D9016C">
        <w:rPr>
          <w:lang w:val="en-US"/>
        </w:rPr>
        <w:t xml:space="preserve"> is a precision instrument.</w:t>
      </w:r>
      <w:r w:rsidR="00A9785E">
        <w:rPr>
          <w:lang w:val="en-US"/>
        </w:rPr>
        <w:t xml:space="preserve">  </w:t>
      </w:r>
      <w:r w:rsidR="005411F9">
        <w:rPr>
          <w:lang w:val="en-US"/>
        </w:rPr>
        <w:t xml:space="preserve">With 5 options, MPs </w:t>
      </w:r>
      <w:r w:rsidR="002B3D93">
        <w:rPr>
          <w:lang w:val="en-US"/>
        </w:rPr>
        <w:t xml:space="preserve">may </w:t>
      </w:r>
      <w:r w:rsidR="005411F9">
        <w:rPr>
          <w:lang w:val="en-US"/>
        </w:rPr>
        <w:t xml:space="preserve">cast </w:t>
      </w:r>
      <w:r w:rsidR="005411F9" w:rsidRPr="005411F9">
        <w:rPr>
          <w:i/>
          <w:iCs/>
          <w:lang w:val="en-US"/>
        </w:rPr>
        <w:t>m</w:t>
      </w:r>
      <w:r w:rsidR="005411F9">
        <w:rPr>
          <w:lang w:val="en-US"/>
        </w:rPr>
        <w:t xml:space="preserve"> preference</w:t>
      </w:r>
      <w:r w:rsidR="004167B2">
        <w:rPr>
          <w:lang w:val="en-US"/>
        </w:rPr>
        <w:t>s</w:t>
      </w:r>
      <w:r w:rsidR="005411F9">
        <w:rPr>
          <w:lang w:val="en-US"/>
        </w:rPr>
        <w:t xml:space="preserve">, where </w:t>
      </w:r>
      <w:r w:rsidR="005411F9" w:rsidRPr="000E7A37">
        <w:rPr>
          <w:i/>
          <w:iCs/>
          <w:lang w:val="en-US"/>
        </w:rPr>
        <w:t xml:space="preserve">5 </w:t>
      </w:r>
      <w:r w:rsidR="005411F9" w:rsidRPr="000E7A37">
        <w:rPr>
          <w:i/>
          <w:iCs/>
          <w:u w:val="single"/>
          <w:lang w:val="en-US"/>
        </w:rPr>
        <w:t>&gt;</w:t>
      </w:r>
      <w:r w:rsidR="005411F9" w:rsidRPr="000E7A37">
        <w:rPr>
          <w:i/>
          <w:iCs/>
          <w:lang w:val="en-US"/>
        </w:rPr>
        <w:t xml:space="preserve"> m </w:t>
      </w:r>
      <w:r w:rsidR="005411F9" w:rsidRPr="000E7A37">
        <w:rPr>
          <w:i/>
          <w:iCs/>
          <w:u w:val="single"/>
          <w:lang w:val="en-US"/>
        </w:rPr>
        <w:t>&gt;</w:t>
      </w:r>
      <w:r w:rsidR="005411F9" w:rsidRPr="000E7A37">
        <w:rPr>
          <w:i/>
          <w:iCs/>
          <w:lang w:val="en-US"/>
        </w:rPr>
        <w:t xml:space="preserve"> 1</w:t>
      </w:r>
      <w:r w:rsidR="005411F9">
        <w:rPr>
          <w:lang w:val="en-US"/>
        </w:rPr>
        <w:t>; (1</w:t>
      </w:r>
      <w:r w:rsidR="005411F9" w:rsidRPr="005411F9">
        <w:rPr>
          <w:vertAlign w:val="superscript"/>
          <w:lang w:val="en-US"/>
        </w:rPr>
        <w:t>st</w:t>
      </w:r>
      <w:r w:rsidR="005411F9">
        <w:rPr>
          <w:lang w:val="en-US"/>
        </w:rPr>
        <w:t>, 2</w:t>
      </w:r>
      <w:r w:rsidR="005411F9" w:rsidRPr="005411F9">
        <w:rPr>
          <w:vertAlign w:val="superscript"/>
          <w:lang w:val="en-US"/>
        </w:rPr>
        <w:t>nd</w:t>
      </w:r>
      <w:r w:rsidR="005411F9">
        <w:rPr>
          <w:lang w:val="en-US"/>
        </w:rPr>
        <w:t xml:space="preserve"> … 5</w:t>
      </w:r>
      <w:r w:rsidR="005411F9" w:rsidRPr="005411F9">
        <w:rPr>
          <w:vertAlign w:val="superscript"/>
          <w:lang w:val="en-US"/>
        </w:rPr>
        <w:t>th</w:t>
      </w:r>
      <w:r w:rsidR="005411F9">
        <w:rPr>
          <w:lang w:val="en-US"/>
        </w:rPr>
        <w:t>) preferences get (</w:t>
      </w:r>
      <w:r w:rsidR="005411F9" w:rsidRPr="000E7A37">
        <w:rPr>
          <w:i/>
          <w:iCs/>
          <w:lang w:val="en-US"/>
        </w:rPr>
        <w:t>m, m-1 … 1</w:t>
      </w:r>
      <w:r w:rsidR="005411F9">
        <w:rPr>
          <w:lang w:val="en-US"/>
        </w:rPr>
        <w:t>) points.</w:t>
      </w:r>
      <w:r w:rsidR="008F0F89">
        <w:rPr>
          <w:lang w:val="en-US"/>
        </w:rPr>
        <w:t xml:space="preserve"> </w:t>
      </w:r>
      <w:r w:rsidR="002974AC">
        <w:rPr>
          <w:lang w:val="en-US"/>
        </w:rPr>
        <w:t xml:space="preserve"> </w:t>
      </w:r>
    </w:p>
    <w:p w14:paraId="169045E0" w14:textId="77777777" w:rsidR="00D9016C" w:rsidRPr="00D9016C" w:rsidRDefault="00D9016C" w:rsidP="00D9016C">
      <w:pPr>
        <w:rPr>
          <w:sz w:val="13"/>
          <w:szCs w:val="13"/>
          <w:lang w:val="en-US"/>
        </w:rPr>
      </w:pPr>
    </w:p>
    <w:p w14:paraId="35C23A35" w14:textId="5468E99D" w:rsidR="004167B2" w:rsidRDefault="001B04B4" w:rsidP="00B61DBD">
      <w:pPr>
        <w:rPr>
          <w:lang w:val="en-US"/>
        </w:rPr>
      </w:pPr>
      <w:r>
        <w:rPr>
          <w:lang w:val="en-US"/>
        </w:rPr>
        <w:t>In</w:t>
      </w:r>
      <w:r w:rsidR="00D73F74">
        <w:rPr>
          <w:lang w:val="en-US"/>
        </w:rPr>
        <w:t xml:space="preserve"> preferential </w:t>
      </w:r>
      <w:r>
        <w:rPr>
          <w:lang w:val="en-US"/>
        </w:rPr>
        <w:t>decision-making</w:t>
      </w:r>
      <w:r w:rsidR="00D73F74">
        <w:rPr>
          <w:lang w:val="en-US"/>
        </w:rPr>
        <w:t>, n</w:t>
      </w:r>
      <w:r w:rsidR="00A611A7">
        <w:rPr>
          <w:lang w:val="en-US"/>
        </w:rPr>
        <w:t xml:space="preserve">o-one </w:t>
      </w:r>
      <w:r w:rsidR="00A611A7" w:rsidRPr="002B3D93">
        <w:rPr>
          <w:i/>
          <w:iCs/>
          <w:lang w:val="en-US"/>
        </w:rPr>
        <w:t>says</w:t>
      </w:r>
      <w:r w:rsidR="00A611A7">
        <w:rPr>
          <w:lang w:val="en-US"/>
        </w:rPr>
        <w:t xml:space="preserve"> ‘no’.  As in a German constructive vote of confidence, if </w:t>
      </w:r>
      <w:r w:rsidR="008F0F89">
        <w:rPr>
          <w:lang w:val="en-US"/>
        </w:rPr>
        <w:t>P</w:t>
      </w:r>
      <w:r w:rsidR="00A611A7">
        <w:rPr>
          <w:lang w:val="en-US"/>
        </w:rPr>
        <w:t xml:space="preserve">arty </w:t>
      </w:r>
      <w:r w:rsidR="00D73F74" w:rsidRPr="00D73F74">
        <w:rPr>
          <w:b/>
          <w:bCs/>
          <w:i/>
          <w:iCs/>
          <w:lang w:val="en-US"/>
        </w:rPr>
        <w:t>X</w:t>
      </w:r>
      <w:r w:rsidR="00D73F74">
        <w:rPr>
          <w:lang w:val="en-US"/>
        </w:rPr>
        <w:t xml:space="preserve"> </w:t>
      </w:r>
      <w:r w:rsidR="00A611A7">
        <w:rPr>
          <w:lang w:val="en-US"/>
        </w:rPr>
        <w:t xml:space="preserve">doesn’t like option </w:t>
      </w:r>
      <w:r w:rsidR="00A611A7" w:rsidRPr="00E936A3">
        <w:rPr>
          <w:b/>
          <w:bCs/>
          <w:i/>
          <w:iCs/>
          <w:lang w:val="en-US"/>
        </w:rPr>
        <w:t>A</w:t>
      </w:r>
      <w:r w:rsidR="00A611A7">
        <w:rPr>
          <w:lang w:val="en-US"/>
        </w:rPr>
        <w:t xml:space="preserve">, </w:t>
      </w:r>
      <w:r w:rsidR="008F0F89">
        <w:rPr>
          <w:lang w:val="en-US"/>
        </w:rPr>
        <w:t>it</w:t>
      </w:r>
      <w:r w:rsidR="00A611A7">
        <w:rPr>
          <w:lang w:val="en-US"/>
        </w:rPr>
        <w:t xml:space="preserve"> </w:t>
      </w:r>
      <w:r w:rsidR="00310042">
        <w:rPr>
          <w:lang w:val="en-US"/>
        </w:rPr>
        <w:t xml:space="preserve">should </w:t>
      </w:r>
      <w:r w:rsidR="00A611A7">
        <w:rPr>
          <w:lang w:val="en-US"/>
        </w:rPr>
        <w:t>propose a positive alternative</w:t>
      </w:r>
      <w:r w:rsidR="002974AC">
        <w:rPr>
          <w:lang w:val="en-US"/>
        </w:rPr>
        <w:t>,</w:t>
      </w:r>
      <w:r w:rsidR="00A611A7">
        <w:rPr>
          <w:lang w:val="en-US"/>
        </w:rPr>
        <w:t xml:space="preserve"> </w:t>
      </w:r>
      <w:r w:rsidR="00A611A7" w:rsidRPr="00E936A3">
        <w:rPr>
          <w:b/>
          <w:bCs/>
          <w:i/>
          <w:iCs/>
          <w:lang w:val="en-US"/>
        </w:rPr>
        <w:t>B</w:t>
      </w:r>
      <w:r w:rsidR="00A611A7">
        <w:rPr>
          <w:lang w:val="en-US"/>
        </w:rPr>
        <w:t xml:space="preserve">, or </w:t>
      </w:r>
      <w:r w:rsidR="00A611A7" w:rsidRPr="00E936A3">
        <w:rPr>
          <w:b/>
          <w:bCs/>
          <w:i/>
          <w:iCs/>
          <w:lang w:val="en-US"/>
        </w:rPr>
        <w:t>C</w:t>
      </w:r>
      <w:r w:rsidR="00C0393A">
        <w:rPr>
          <w:lang w:val="en-US"/>
        </w:rPr>
        <w:t>,</w:t>
      </w:r>
      <w:r w:rsidR="00A611A7">
        <w:rPr>
          <w:lang w:val="en-US"/>
        </w:rPr>
        <w:t xml:space="preserve"> etc.</w:t>
      </w:r>
      <w:r w:rsidR="00C734DE">
        <w:rPr>
          <w:lang w:val="en-US"/>
        </w:rPr>
        <w:t xml:space="preserve">  A Parliament of </w:t>
      </w:r>
      <w:r w:rsidR="008F0F89">
        <w:rPr>
          <w:lang w:val="en-US"/>
        </w:rPr>
        <w:t>five</w:t>
      </w:r>
      <w:r w:rsidR="00C734DE">
        <w:rPr>
          <w:lang w:val="en-US"/>
        </w:rPr>
        <w:t xml:space="preserve"> </w:t>
      </w:r>
      <w:r w:rsidR="008F0F89">
        <w:rPr>
          <w:lang w:val="en-US"/>
        </w:rPr>
        <w:t>P</w:t>
      </w:r>
      <w:r w:rsidR="00C734DE">
        <w:rPr>
          <w:lang w:val="en-US"/>
        </w:rPr>
        <w:t xml:space="preserve">arties might have </w:t>
      </w:r>
      <w:r w:rsidR="008F0F89">
        <w:rPr>
          <w:lang w:val="en-US"/>
        </w:rPr>
        <w:t>five</w:t>
      </w:r>
      <w:r w:rsidR="00C734DE">
        <w:rPr>
          <w:lang w:val="en-US"/>
        </w:rPr>
        <w:t xml:space="preserve"> options ‘on the table’, (computer screen and dedicated </w:t>
      </w:r>
      <w:proofErr w:type="gramStart"/>
      <w:r w:rsidR="00C734DE">
        <w:rPr>
          <w:lang w:val="en-US"/>
        </w:rPr>
        <w:t>web-site</w:t>
      </w:r>
      <w:proofErr w:type="gramEnd"/>
      <w:r w:rsidR="00C734DE">
        <w:rPr>
          <w:lang w:val="en-US"/>
        </w:rPr>
        <w:t>).</w:t>
      </w:r>
      <w:r>
        <w:rPr>
          <w:lang w:val="en-US"/>
        </w:rPr>
        <w:t xml:space="preserve">  </w:t>
      </w:r>
      <w:r w:rsidR="000E7A37">
        <w:rPr>
          <w:lang w:val="en-US"/>
        </w:rPr>
        <w:t>And</w:t>
      </w:r>
      <w:r w:rsidR="00A611A7">
        <w:rPr>
          <w:lang w:val="en-US"/>
        </w:rPr>
        <w:t xml:space="preserve"> no-one </w:t>
      </w:r>
      <w:r w:rsidR="00A611A7" w:rsidRPr="002B3D93">
        <w:rPr>
          <w:i/>
          <w:iCs/>
          <w:lang w:val="en-US"/>
        </w:rPr>
        <w:t>votes</w:t>
      </w:r>
      <w:r w:rsidR="00A611A7">
        <w:rPr>
          <w:lang w:val="en-US"/>
        </w:rPr>
        <w:t xml:space="preserve"> ‘no’.  </w:t>
      </w:r>
      <w:r w:rsidR="00A9785E">
        <w:rPr>
          <w:lang w:val="en-US"/>
        </w:rPr>
        <w:t>MP</w:t>
      </w:r>
      <w:r w:rsidR="00271F0E">
        <w:rPr>
          <w:lang w:val="en-US"/>
        </w:rPr>
        <w:t>s</w:t>
      </w:r>
      <w:r w:rsidR="00A9785E">
        <w:rPr>
          <w:lang w:val="en-US"/>
        </w:rPr>
        <w:t xml:space="preserve"> </w:t>
      </w:r>
      <w:r w:rsidR="000E7A37">
        <w:rPr>
          <w:lang w:val="en-US"/>
        </w:rPr>
        <w:t>indicate</w:t>
      </w:r>
      <w:r w:rsidR="00A9785E">
        <w:rPr>
          <w:lang w:val="en-US"/>
        </w:rPr>
        <w:t xml:space="preserve"> their </w:t>
      </w:r>
      <w:proofErr w:type="spellStart"/>
      <w:r w:rsidR="00A9785E">
        <w:rPr>
          <w:lang w:val="en-US"/>
        </w:rPr>
        <w:t>favourite</w:t>
      </w:r>
      <w:proofErr w:type="spellEnd"/>
      <w:r w:rsidR="00A9785E">
        <w:rPr>
          <w:lang w:val="en-US"/>
        </w:rPr>
        <w:t xml:space="preserve"> but also their compromise option(s)</w:t>
      </w:r>
      <w:r w:rsidR="00C734DE">
        <w:rPr>
          <w:lang w:val="en-US"/>
        </w:rPr>
        <w:t xml:space="preserve">, </w:t>
      </w:r>
      <w:r w:rsidR="00590F2E">
        <w:rPr>
          <w:lang w:val="en-US"/>
        </w:rPr>
        <w:t>in order of preference</w:t>
      </w:r>
      <w:r w:rsidR="00271F0E">
        <w:rPr>
          <w:lang w:val="en-US"/>
        </w:rPr>
        <w:t>.</w:t>
      </w:r>
      <w:r w:rsidR="00590F2E">
        <w:rPr>
          <w:lang w:val="en-US"/>
        </w:rPr>
        <w:t xml:space="preserve"> </w:t>
      </w:r>
      <w:r w:rsidR="00271F0E">
        <w:rPr>
          <w:lang w:val="en-US"/>
        </w:rPr>
        <w:t xml:space="preserve"> T</w:t>
      </w:r>
      <w:r w:rsidR="00A9785E">
        <w:rPr>
          <w:lang w:val="en-US"/>
        </w:rPr>
        <w:t>he</w:t>
      </w:r>
      <w:r w:rsidR="008F0F89">
        <w:rPr>
          <w:lang w:val="en-US"/>
        </w:rPr>
        <w:t>ir</w:t>
      </w:r>
      <w:r w:rsidR="00A9785E">
        <w:rPr>
          <w:lang w:val="en-US"/>
        </w:rPr>
        <w:t xml:space="preserve"> collective compromise</w:t>
      </w:r>
      <w:r w:rsidR="004167B2">
        <w:rPr>
          <w:lang w:val="en-US"/>
        </w:rPr>
        <w:t xml:space="preserve"> is</w:t>
      </w:r>
      <w:r w:rsidR="00C734DE">
        <w:rPr>
          <w:lang w:val="en-US"/>
        </w:rPr>
        <w:t xml:space="preserve"> </w:t>
      </w:r>
      <w:r w:rsidR="00C734DE" w:rsidRPr="00BA2467">
        <w:rPr>
          <w:lang w:val="en-US"/>
        </w:rPr>
        <w:t xml:space="preserve">the option with the </w:t>
      </w:r>
      <w:r w:rsidR="001A7024">
        <w:rPr>
          <w:lang w:val="en-US"/>
        </w:rPr>
        <w:t xml:space="preserve">most points, at best their </w:t>
      </w:r>
      <w:r w:rsidR="00C734DE" w:rsidRPr="00BA2467">
        <w:rPr>
          <w:lang w:val="en-US"/>
        </w:rPr>
        <w:t xml:space="preserve">highest </w:t>
      </w:r>
      <w:r w:rsidR="00C734DE" w:rsidRPr="00A9785E">
        <w:rPr>
          <w:i/>
          <w:iCs/>
          <w:lang w:val="en-US"/>
        </w:rPr>
        <w:t>average</w:t>
      </w:r>
      <w:r w:rsidR="00C734DE" w:rsidRPr="00BA2467">
        <w:rPr>
          <w:lang w:val="en-US"/>
        </w:rPr>
        <w:t xml:space="preserve"> preference</w:t>
      </w:r>
      <w:r w:rsidR="001A7024">
        <w:rPr>
          <w:lang w:val="en-US"/>
        </w:rPr>
        <w:t>,</w:t>
      </w:r>
      <w:r w:rsidR="004167B2">
        <w:rPr>
          <w:lang w:val="en-US"/>
        </w:rPr>
        <w:t xml:space="preserve"> which </w:t>
      </w:r>
      <w:r w:rsidR="00271F0E">
        <w:rPr>
          <w:lang w:val="en-US"/>
        </w:rPr>
        <w:t>thus</w:t>
      </w:r>
      <w:r w:rsidR="002974AC">
        <w:rPr>
          <w:lang w:val="en-US"/>
        </w:rPr>
        <w:t xml:space="preserve"> </w:t>
      </w:r>
      <w:r w:rsidR="001340CC">
        <w:rPr>
          <w:lang w:val="en-US"/>
        </w:rPr>
        <w:t>in</w:t>
      </w:r>
      <w:r w:rsidR="008F0F89">
        <w:rPr>
          <w:lang w:val="en-US"/>
        </w:rPr>
        <w:t>volv</w:t>
      </w:r>
      <w:r w:rsidR="001340CC">
        <w:rPr>
          <w:lang w:val="en-US"/>
        </w:rPr>
        <w:t xml:space="preserve">es </w:t>
      </w:r>
      <w:r w:rsidR="00310042">
        <w:rPr>
          <w:lang w:val="en-US"/>
        </w:rPr>
        <w:t xml:space="preserve">not just a majority but </w:t>
      </w:r>
      <w:r w:rsidR="001340CC">
        <w:rPr>
          <w:lang w:val="en-US"/>
        </w:rPr>
        <w:t xml:space="preserve">every MP.  </w:t>
      </w:r>
      <w:r w:rsidR="00271F0E">
        <w:rPr>
          <w:lang w:val="en-US"/>
        </w:rPr>
        <w:t>T</w:t>
      </w:r>
      <w:r w:rsidR="005411F9">
        <w:rPr>
          <w:lang w:val="en-US"/>
        </w:rPr>
        <w:t xml:space="preserve">his </w:t>
      </w:r>
      <w:r w:rsidR="002974AC">
        <w:rPr>
          <w:lang w:val="en-US"/>
        </w:rPr>
        <w:t xml:space="preserve">modified Borda count MBC </w:t>
      </w:r>
      <w:r w:rsidR="001340CC">
        <w:rPr>
          <w:lang w:val="en-US"/>
        </w:rPr>
        <w:t xml:space="preserve">could </w:t>
      </w:r>
      <w:r w:rsidR="00271F0E">
        <w:rPr>
          <w:lang w:val="en-US"/>
        </w:rPr>
        <w:t xml:space="preserve">therefore </w:t>
      </w:r>
      <w:r w:rsidR="002974AC">
        <w:rPr>
          <w:lang w:val="en-US"/>
        </w:rPr>
        <w:t>facilitate an</w:t>
      </w:r>
      <w:r w:rsidR="001340CC">
        <w:rPr>
          <w:lang w:val="en-US"/>
        </w:rPr>
        <w:t xml:space="preserve"> all-party</w:t>
      </w:r>
      <w:r w:rsidR="000E7A37">
        <w:rPr>
          <w:lang w:val="en-US"/>
        </w:rPr>
        <w:t>,</w:t>
      </w:r>
      <w:r w:rsidR="001340CC">
        <w:rPr>
          <w:lang w:val="en-US"/>
        </w:rPr>
        <w:t xml:space="preserve"> power-sharing coalition</w:t>
      </w:r>
      <w:r w:rsidR="002974AC">
        <w:rPr>
          <w:lang w:val="en-US"/>
        </w:rPr>
        <w:t>,</w:t>
      </w:r>
      <w:r w:rsidR="001340CC">
        <w:rPr>
          <w:lang w:val="en-US"/>
        </w:rPr>
        <w:t xml:space="preserve"> </w:t>
      </w:r>
      <w:r w:rsidR="004167B2">
        <w:rPr>
          <w:lang w:val="en-US"/>
        </w:rPr>
        <w:t xml:space="preserve">a </w:t>
      </w:r>
      <w:r w:rsidR="001340CC">
        <w:rPr>
          <w:lang w:val="en-US"/>
        </w:rPr>
        <w:t>government of national unity.</w:t>
      </w:r>
      <w:r w:rsidR="00C734DE">
        <w:rPr>
          <w:lang w:val="en-US"/>
        </w:rPr>
        <w:t xml:space="preserve"> </w:t>
      </w:r>
    </w:p>
    <w:p w14:paraId="644BDED8" w14:textId="77777777" w:rsidR="004167B2" w:rsidRPr="004167B2" w:rsidRDefault="004167B2" w:rsidP="00B61DBD">
      <w:pPr>
        <w:rPr>
          <w:sz w:val="13"/>
          <w:szCs w:val="13"/>
          <w:lang w:val="en-US"/>
        </w:rPr>
      </w:pPr>
    </w:p>
    <w:p w14:paraId="5030D37E" w14:textId="665629C2" w:rsidR="00B61DBD" w:rsidRPr="00BA2467" w:rsidRDefault="00271F0E" w:rsidP="00B61DBD">
      <w:pPr>
        <w:rPr>
          <w:lang w:val="en-US"/>
        </w:rPr>
      </w:pPr>
      <w:r>
        <w:rPr>
          <w:lang w:val="en-US"/>
        </w:rPr>
        <w:t>If p</w:t>
      </w:r>
      <w:r w:rsidR="002974AC">
        <w:rPr>
          <w:lang w:val="en-US"/>
        </w:rPr>
        <w:t xml:space="preserve">olitics is the art of compromise: in elections and decision-making, PR and the MBC are its science.  </w:t>
      </w:r>
    </w:p>
    <w:p w14:paraId="0CFDECDF" w14:textId="77777777" w:rsidR="00D9016C" w:rsidRPr="00D9016C" w:rsidRDefault="00D9016C" w:rsidP="00D9016C">
      <w:pPr>
        <w:rPr>
          <w:sz w:val="13"/>
          <w:szCs w:val="13"/>
          <w:lang w:val="en-US"/>
        </w:rPr>
      </w:pPr>
    </w:p>
    <w:p w14:paraId="04EFE4ED" w14:textId="1A8B8170" w:rsidR="00662703" w:rsidRDefault="001A7024" w:rsidP="00601977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</w:t>
      </w:r>
      <w:r w:rsidR="00601977" w:rsidRPr="00BA2467">
        <w:rPr>
          <w:lang w:val="en-US"/>
        </w:rPr>
        <w:t xml:space="preserve">he </w:t>
      </w:r>
      <w:r w:rsidR="00271F0E">
        <w:rPr>
          <w:lang w:val="en-US"/>
        </w:rPr>
        <w:t xml:space="preserve">entire Parliament should elect the </w:t>
      </w:r>
      <w:r w:rsidR="00271F0E" w:rsidRPr="00BA2467">
        <w:rPr>
          <w:lang w:val="en-US"/>
        </w:rPr>
        <w:t>Gover</w:t>
      </w:r>
      <w:r w:rsidR="00271F0E">
        <w:rPr>
          <w:lang w:val="en-US"/>
        </w:rPr>
        <w:t>nment</w:t>
      </w:r>
      <w:r w:rsidR="00271F0E" w:rsidRPr="00BA2467">
        <w:rPr>
          <w:lang w:val="en-US"/>
        </w:rPr>
        <w:t xml:space="preserve">, </w:t>
      </w:r>
      <w:r>
        <w:rPr>
          <w:lang w:val="en-US"/>
        </w:rPr>
        <w:t>by PR,</w:t>
      </w:r>
      <w:r w:rsidR="00271F0E" w:rsidRPr="00BA2467">
        <w:rPr>
          <w:lang w:val="en-US"/>
        </w:rPr>
        <w:t xml:space="preserve"> MPs casting their preferences, not only on who should be in Cabinet, but also </w:t>
      </w:r>
      <w:r w:rsidR="00271F0E">
        <w:rPr>
          <w:lang w:val="en-US"/>
        </w:rPr>
        <w:t>on</w:t>
      </w:r>
      <w:r w:rsidR="00271F0E" w:rsidRPr="00BA2467">
        <w:rPr>
          <w:lang w:val="en-US"/>
        </w:rPr>
        <w:t xml:space="preserve"> </w:t>
      </w:r>
      <w:r w:rsidR="00271F0E">
        <w:rPr>
          <w:lang w:val="en-US"/>
        </w:rPr>
        <w:t>the</w:t>
      </w:r>
      <w:r w:rsidR="00271F0E" w:rsidRPr="00BA2467">
        <w:rPr>
          <w:lang w:val="en-US"/>
        </w:rPr>
        <w:t xml:space="preserve"> portfolio </w:t>
      </w:r>
      <w:r w:rsidR="00271F0E">
        <w:rPr>
          <w:lang w:val="en-US"/>
        </w:rPr>
        <w:t xml:space="preserve">in which </w:t>
      </w:r>
      <w:r w:rsidR="00271F0E" w:rsidRPr="00BA2467">
        <w:rPr>
          <w:lang w:val="en-US"/>
        </w:rPr>
        <w:t xml:space="preserve">each of their nominees should </w:t>
      </w:r>
      <w:r>
        <w:rPr>
          <w:lang w:val="en-US"/>
        </w:rPr>
        <w:t>serve</w:t>
      </w:r>
      <w:r w:rsidR="00271F0E" w:rsidRPr="00BA2467">
        <w:rPr>
          <w:lang w:val="en-US"/>
        </w:rPr>
        <w:t>.</w:t>
      </w:r>
      <w:r w:rsidR="00601977" w:rsidRPr="00BA2467">
        <w:rPr>
          <w:lang w:val="en-US"/>
        </w:rPr>
        <w:t xml:space="preserve">  </w:t>
      </w:r>
      <w:r w:rsidR="00E936A3">
        <w:rPr>
          <w:lang w:val="en-US"/>
        </w:rPr>
        <w:t>In today’s Commons, t</w:t>
      </w:r>
      <w:r w:rsidR="00601977" w:rsidRPr="00BA2467">
        <w:rPr>
          <w:lang w:val="en-US"/>
        </w:rPr>
        <w:t>he</w:t>
      </w:r>
      <w:r w:rsidR="00E936A3">
        <w:rPr>
          <w:lang w:val="en-US"/>
        </w:rPr>
        <w:t xml:space="preserve"> </w:t>
      </w:r>
      <w:r w:rsidR="00271F0E">
        <w:rPr>
          <w:lang w:val="en-US"/>
        </w:rPr>
        <w:t>PM</w:t>
      </w:r>
      <w:r w:rsidR="00E936A3">
        <w:rPr>
          <w:lang w:val="en-US"/>
        </w:rPr>
        <w:t xml:space="preserve"> </w:t>
      </w:r>
      <w:r w:rsidR="00601977" w:rsidRPr="00BA2467">
        <w:rPr>
          <w:lang w:val="en-US"/>
        </w:rPr>
        <w:t xml:space="preserve">would probably be </w:t>
      </w:r>
      <w:r w:rsidR="004167B2">
        <w:rPr>
          <w:lang w:val="en-US"/>
        </w:rPr>
        <w:t>the</w:t>
      </w:r>
      <w:r w:rsidR="00601977" w:rsidRPr="00BA2467">
        <w:rPr>
          <w:lang w:val="en-US"/>
        </w:rPr>
        <w:t xml:space="preserve"> Tory</w:t>
      </w:r>
      <w:r w:rsidR="004167B2">
        <w:rPr>
          <w:lang w:val="en-US"/>
        </w:rPr>
        <w:t xml:space="preserve"> </w:t>
      </w:r>
      <w:r w:rsidR="00601977" w:rsidRPr="00BA2467">
        <w:rPr>
          <w:lang w:val="en-US"/>
        </w:rPr>
        <w:t>who gain</w:t>
      </w:r>
      <w:r w:rsidR="00C734DE">
        <w:rPr>
          <w:lang w:val="en-US"/>
        </w:rPr>
        <w:t>ed</w:t>
      </w:r>
      <w:r w:rsidR="00601977" w:rsidRPr="00BA2467">
        <w:rPr>
          <w:lang w:val="en-US"/>
        </w:rPr>
        <w:t xml:space="preserve"> 2</w:t>
      </w:r>
      <w:r w:rsidR="00601977" w:rsidRPr="00BA2467">
        <w:rPr>
          <w:vertAlign w:val="superscript"/>
          <w:lang w:val="en-US"/>
        </w:rPr>
        <w:t>nd</w:t>
      </w:r>
      <w:r w:rsidR="00601977" w:rsidRPr="00BA2467">
        <w:rPr>
          <w:lang w:val="en-US"/>
        </w:rPr>
        <w:t xml:space="preserve"> and </w:t>
      </w:r>
      <w:r w:rsidR="00E936A3">
        <w:rPr>
          <w:lang w:val="en-US"/>
        </w:rPr>
        <w:t>other</w:t>
      </w:r>
      <w:r w:rsidR="00601977" w:rsidRPr="00BA2467">
        <w:rPr>
          <w:lang w:val="en-US"/>
        </w:rPr>
        <w:t xml:space="preserve"> preferences from across the board, </w:t>
      </w:r>
      <w:r w:rsidR="00A611A7">
        <w:rPr>
          <w:lang w:val="en-US"/>
        </w:rPr>
        <w:t xml:space="preserve">a </w:t>
      </w:r>
      <w:r w:rsidR="00601977" w:rsidRPr="00BA2467">
        <w:rPr>
          <w:lang w:val="en-US"/>
        </w:rPr>
        <w:t xml:space="preserve">Ken Clarke </w:t>
      </w:r>
      <w:r w:rsidR="004167B2">
        <w:rPr>
          <w:lang w:val="en-US"/>
        </w:rPr>
        <w:t xml:space="preserve">type </w:t>
      </w:r>
      <w:r w:rsidR="00601977" w:rsidRPr="00BA2467">
        <w:rPr>
          <w:lang w:val="en-US"/>
        </w:rPr>
        <w:t xml:space="preserve">perhaps.  The methodology is the </w:t>
      </w:r>
      <w:r w:rsidR="00662703">
        <w:rPr>
          <w:lang w:val="en-US"/>
        </w:rPr>
        <w:t xml:space="preserve">PR </w:t>
      </w:r>
      <w:r w:rsidR="00B61DBD" w:rsidRPr="00BA2467">
        <w:rPr>
          <w:lang w:val="en-US"/>
        </w:rPr>
        <w:t xml:space="preserve">matrix vote.  </w:t>
      </w:r>
    </w:p>
    <w:p w14:paraId="114685F7" w14:textId="31708CB6" w:rsidR="00601977" w:rsidRPr="00BA2467" w:rsidRDefault="001A7024" w:rsidP="00601977">
      <w:pPr>
        <w:rPr>
          <w:lang w:val="en-US"/>
        </w:rPr>
      </w:pPr>
      <w:hyperlink r:id="rId6" w:history="1">
        <w:r w:rsidR="00C156B8" w:rsidRPr="00CE238F">
          <w:rPr>
            <w:rStyle w:val="Hyperlink"/>
            <w:lang w:val="en-US"/>
          </w:rPr>
          <w:t>http://www.deborda.org/home/2016/4/25/2016-5-ireland-let-the-dail-elect-a-govt.html</w:t>
        </w:r>
      </w:hyperlink>
    </w:p>
    <w:p w14:paraId="1483E157" w14:textId="77777777" w:rsidR="00D9016C" w:rsidRPr="00D9016C" w:rsidRDefault="00D9016C" w:rsidP="00D9016C">
      <w:pPr>
        <w:rPr>
          <w:sz w:val="13"/>
          <w:szCs w:val="13"/>
          <w:lang w:val="en-US"/>
        </w:rPr>
      </w:pPr>
    </w:p>
    <w:p w14:paraId="22292FBA" w14:textId="71C9D7F3" w:rsidR="00E936A3" w:rsidRDefault="002B3D93" w:rsidP="00F06F47">
      <w:pPr>
        <w:rPr>
          <w:lang w:val="en-US"/>
        </w:rPr>
      </w:pPr>
      <w:r>
        <w:rPr>
          <w:lang w:val="en-US"/>
        </w:rPr>
        <w:t>T</w:t>
      </w:r>
      <w:r w:rsidR="00C734DE">
        <w:rPr>
          <w:lang w:val="en-US"/>
        </w:rPr>
        <w:t>hen let them tackle Covid and Climate Change</w:t>
      </w:r>
      <w:r w:rsidR="008F0F89">
        <w:rPr>
          <w:lang w:val="en-US"/>
        </w:rPr>
        <w:t>, togethe</w:t>
      </w:r>
      <w:r w:rsidR="00271F0E">
        <w:rPr>
          <w:lang w:val="en-US"/>
        </w:rPr>
        <w:t>r.</w:t>
      </w:r>
    </w:p>
    <w:p w14:paraId="7B19796B" w14:textId="1C4DF22F" w:rsidR="008F0F89" w:rsidRDefault="008F0F89" w:rsidP="00F06F47">
      <w:pPr>
        <w:rPr>
          <w:lang w:val="en-US"/>
        </w:rPr>
      </w:pPr>
    </w:p>
    <w:p w14:paraId="7550BBBB" w14:textId="77777777" w:rsidR="005411F9" w:rsidRPr="002974AC" w:rsidRDefault="005411F9" w:rsidP="00F06F47">
      <w:pPr>
        <w:rPr>
          <w:sz w:val="13"/>
          <w:szCs w:val="13"/>
          <w:lang w:val="en-US"/>
        </w:rPr>
      </w:pPr>
    </w:p>
    <w:p w14:paraId="064956A6" w14:textId="483F9B9E" w:rsidR="004F2400" w:rsidRPr="00F06F47" w:rsidRDefault="00E65ED9" w:rsidP="00F06F47">
      <w:pPr>
        <w:rPr>
          <w:b/>
        </w:rPr>
      </w:pPr>
      <w:r w:rsidRPr="00F06F47">
        <w:rPr>
          <w:lang w:val="en-US"/>
        </w:rPr>
        <w:t>Peter Emerson</w:t>
      </w:r>
      <w:r w:rsidR="00984FF3" w:rsidRPr="00F06F47">
        <w:rPr>
          <w:lang w:val="en-US"/>
        </w:rPr>
        <w:t xml:space="preserve"> </w:t>
      </w:r>
    </w:p>
    <w:p w14:paraId="54749B11" w14:textId="744D9A6B" w:rsidR="00786BE8" w:rsidRPr="00F06F47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>Director, the de Borda Institute</w:t>
      </w:r>
      <w:r w:rsidR="0011341A" w:rsidRPr="00F06F47">
        <w:rPr>
          <w:lang w:val="en-US"/>
        </w:rPr>
        <w:t xml:space="preserve"> </w:t>
      </w:r>
    </w:p>
    <w:p w14:paraId="6135641D" w14:textId="2DAC63B8" w:rsidR="00B1657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 xml:space="preserve">36 </w:t>
      </w:r>
      <w:proofErr w:type="spellStart"/>
      <w:r w:rsidRPr="00F06F47">
        <w:rPr>
          <w:lang w:val="en-US"/>
        </w:rPr>
        <w:t>Ballysillan</w:t>
      </w:r>
      <w:proofErr w:type="spellEnd"/>
      <w:r w:rsidRPr="00F06F47">
        <w:rPr>
          <w:lang w:val="en-US"/>
        </w:rPr>
        <w:t xml:space="preserve"> Road</w:t>
      </w:r>
      <w:r w:rsidR="00691240" w:rsidRPr="00F06F47">
        <w:rPr>
          <w:lang w:val="en-US"/>
        </w:rPr>
        <w:t xml:space="preserve">, </w:t>
      </w:r>
      <w:r w:rsidRPr="00F06F47">
        <w:rPr>
          <w:lang w:val="en-US"/>
        </w:rPr>
        <w:t>Belfast BT14 7QQ</w:t>
      </w:r>
    </w:p>
    <w:p w14:paraId="497A54C6" w14:textId="7459B408" w:rsidR="00310042" w:rsidRPr="00F06F47" w:rsidRDefault="00310042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 xml:space="preserve">07837717979 </w:t>
      </w:r>
    </w:p>
    <w:p w14:paraId="4EF40D25" w14:textId="7533442C" w:rsidR="00FF0C82" w:rsidRPr="00310042" w:rsidRDefault="001B04B4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Pr="00C61E49">
          <w:rPr>
            <w:rStyle w:val="Hyperlink"/>
            <w:lang w:val="en-US"/>
          </w:rPr>
          <w:t>www.deborda.org</w:t>
        </w:r>
      </w:hyperlink>
      <w:r w:rsidR="0085410A" w:rsidRPr="00F06F47">
        <w:rPr>
          <w:lang w:val="en-US"/>
        </w:rPr>
        <w:t xml:space="preserve"> </w:t>
      </w:r>
      <w:r>
        <w:rPr>
          <w:lang w:val="en-US"/>
        </w:rPr>
        <w:t xml:space="preserve">       </w:t>
      </w:r>
      <w:hyperlink r:id="rId8" w:history="1">
        <w:r w:rsidRPr="00C61E49">
          <w:rPr>
            <w:rStyle w:val="Hyperlink"/>
            <w:lang w:val="en-US"/>
          </w:rPr>
          <w:t>pemerson@deborda.org</w:t>
        </w:r>
      </w:hyperlink>
    </w:p>
    <w:sectPr w:rsidR="00FF0C82" w:rsidRPr="00310042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E7A37"/>
    <w:rsid w:val="000F6C54"/>
    <w:rsid w:val="000F7EF4"/>
    <w:rsid w:val="00102EDF"/>
    <w:rsid w:val="0010311E"/>
    <w:rsid w:val="0011341A"/>
    <w:rsid w:val="00126314"/>
    <w:rsid w:val="001340CC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A7024"/>
    <w:rsid w:val="001B04B4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41D24"/>
    <w:rsid w:val="00245DD6"/>
    <w:rsid w:val="002478B6"/>
    <w:rsid w:val="00254618"/>
    <w:rsid w:val="00271F0E"/>
    <w:rsid w:val="00272021"/>
    <w:rsid w:val="0028038D"/>
    <w:rsid w:val="00283403"/>
    <w:rsid w:val="002926F8"/>
    <w:rsid w:val="002974AC"/>
    <w:rsid w:val="002A175B"/>
    <w:rsid w:val="002B3A83"/>
    <w:rsid w:val="002B3D93"/>
    <w:rsid w:val="002C09EC"/>
    <w:rsid w:val="002C1278"/>
    <w:rsid w:val="002C1FBC"/>
    <w:rsid w:val="002C391D"/>
    <w:rsid w:val="002D414E"/>
    <w:rsid w:val="002E0D90"/>
    <w:rsid w:val="002E2A55"/>
    <w:rsid w:val="002E66F0"/>
    <w:rsid w:val="002F1858"/>
    <w:rsid w:val="002F1BB9"/>
    <w:rsid w:val="002F2A5F"/>
    <w:rsid w:val="002F451E"/>
    <w:rsid w:val="002F5A82"/>
    <w:rsid w:val="002F7AAD"/>
    <w:rsid w:val="0031004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1E05"/>
    <w:rsid w:val="003E5E41"/>
    <w:rsid w:val="003E7AAB"/>
    <w:rsid w:val="003F02F8"/>
    <w:rsid w:val="003F6A5A"/>
    <w:rsid w:val="003F7971"/>
    <w:rsid w:val="00401465"/>
    <w:rsid w:val="004167B2"/>
    <w:rsid w:val="00416E07"/>
    <w:rsid w:val="00424A8E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411F9"/>
    <w:rsid w:val="005676F6"/>
    <w:rsid w:val="00582A91"/>
    <w:rsid w:val="00584D55"/>
    <w:rsid w:val="0058725F"/>
    <w:rsid w:val="00590F2E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977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2703"/>
    <w:rsid w:val="00664346"/>
    <w:rsid w:val="00676501"/>
    <w:rsid w:val="00690020"/>
    <w:rsid w:val="00691240"/>
    <w:rsid w:val="00693FFC"/>
    <w:rsid w:val="00697712"/>
    <w:rsid w:val="006D05FA"/>
    <w:rsid w:val="006E19FE"/>
    <w:rsid w:val="006E3CF9"/>
    <w:rsid w:val="006E41A0"/>
    <w:rsid w:val="006E7AF9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8F0F89"/>
    <w:rsid w:val="00915F6A"/>
    <w:rsid w:val="00927DE9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E17AF"/>
    <w:rsid w:val="009E5E2D"/>
    <w:rsid w:val="009F392E"/>
    <w:rsid w:val="009F6947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11A7"/>
    <w:rsid w:val="00A678AD"/>
    <w:rsid w:val="00A74562"/>
    <w:rsid w:val="00A763C7"/>
    <w:rsid w:val="00A80CBF"/>
    <w:rsid w:val="00A9016A"/>
    <w:rsid w:val="00A972E1"/>
    <w:rsid w:val="00A9785E"/>
    <w:rsid w:val="00AA13B4"/>
    <w:rsid w:val="00AA1D36"/>
    <w:rsid w:val="00AA53FE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D6"/>
    <w:rsid w:val="00B547E3"/>
    <w:rsid w:val="00B5557B"/>
    <w:rsid w:val="00B560E8"/>
    <w:rsid w:val="00B56F94"/>
    <w:rsid w:val="00B61DBD"/>
    <w:rsid w:val="00B72054"/>
    <w:rsid w:val="00B76949"/>
    <w:rsid w:val="00B77164"/>
    <w:rsid w:val="00B86356"/>
    <w:rsid w:val="00B864D0"/>
    <w:rsid w:val="00B91741"/>
    <w:rsid w:val="00BA2467"/>
    <w:rsid w:val="00BA2821"/>
    <w:rsid w:val="00BC09AF"/>
    <w:rsid w:val="00BC3D78"/>
    <w:rsid w:val="00BC6C0C"/>
    <w:rsid w:val="00BD0A77"/>
    <w:rsid w:val="00BD5E98"/>
    <w:rsid w:val="00BF7393"/>
    <w:rsid w:val="00C01A9E"/>
    <w:rsid w:val="00C0393A"/>
    <w:rsid w:val="00C156B8"/>
    <w:rsid w:val="00C20609"/>
    <w:rsid w:val="00C230AC"/>
    <w:rsid w:val="00C23545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734DE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3F74"/>
    <w:rsid w:val="00D77C83"/>
    <w:rsid w:val="00D83021"/>
    <w:rsid w:val="00D85A40"/>
    <w:rsid w:val="00D877AC"/>
    <w:rsid w:val="00D9016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6A3"/>
    <w:rsid w:val="00E93CC6"/>
    <w:rsid w:val="00E949E6"/>
    <w:rsid w:val="00EB24C4"/>
    <w:rsid w:val="00ED2DB8"/>
    <w:rsid w:val="00EF2FBC"/>
    <w:rsid w:val="00EF6756"/>
    <w:rsid w:val="00F06F47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7FD"/>
    <w:rsid w:val="00FF0C82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7F3F"/>
  <w14:defaultImageDpi w14:val="300"/>
  <w15:docId w15:val="{354CE494-4707-D54C-A262-6C4427E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erson@debord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bor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borda.org/home/2016/4/25/2016-5-ireland-let-the-dail-elect-a-gov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F355C-4EFC-8E46-8EE5-A8CBB86E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 Borda Institute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7</cp:revision>
  <dcterms:created xsi:type="dcterms:W3CDTF">2021-04-27T19:58:00Z</dcterms:created>
  <dcterms:modified xsi:type="dcterms:W3CDTF">2021-04-29T08:57:00Z</dcterms:modified>
</cp:coreProperties>
</file>